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D64" w:rsidRPr="00963D64" w:rsidRDefault="00963D64" w:rsidP="00963D64">
      <w:pPr>
        <w:spacing w:after="200"/>
        <w:jc w:val="center"/>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jc w:val="center"/>
        <w:rPr>
          <w:rFonts w:ascii="Times" w:hAnsi="Times" w:cs="Times New Roman"/>
          <w:sz w:val="20"/>
          <w:szCs w:val="20"/>
        </w:rPr>
      </w:pPr>
      <w:r w:rsidRPr="00963D64">
        <w:rPr>
          <w:rFonts w:ascii="Times New Roman" w:hAnsi="Times New Roman" w:cs="Times New Roman"/>
          <w:b/>
          <w:bCs/>
          <w:color w:val="000000"/>
          <w:sz w:val="28"/>
          <w:szCs w:val="28"/>
        </w:rPr>
        <w:t xml:space="preserve">Fred M. </w:t>
      </w:r>
      <w:proofErr w:type="spellStart"/>
      <w:r w:rsidRPr="00963D64">
        <w:rPr>
          <w:rFonts w:ascii="Times New Roman" w:hAnsi="Times New Roman" w:cs="Times New Roman"/>
          <w:b/>
          <w:bCs/>
          <w:color w:val="000000"/>
          <w:sz w:val="28"/>
          <w:szCs w:val="28"/>
        </w:rPr>
        <w:t>Mosely</w:t>
      </w:r>
      <w:proofErr w:type="spellEnd"/>
      <w:r w:rsidRPr="00963D64">
        <w:rPr>
          <w:rFonts w:ascii="Times New Roman" w:hAnsi="Times New Roman" w:cs="Times New Roman"/>
          <w:b/>
          <w:bCs/>
          <w:color w:val="000000"/>
          <w:sz w:val="28"/>
          <w:szCs w:val="28"/>
        </w:rPr>
        <w:t>, J.D. LLM</w:t>
      </w:r>
    </w:p>
    <w:p w:rsidR="00963D64" w:rsidRPr="00963D64" w:rsidRDefault="00963D64" w:rsidP="00963D64">
      <w:pPr>
        <w:spacing w:after="200"/>
        <w:jc w:val="center"/>
        <w:rPr>
          <w:rFonts w:ascii="Times" w:hAnsi="Times" w:cs="Times New Roman"/>
          <w:sz w:val="20"/>
          <w:szCs w:val="20"/>
        </w:rPr>
      </w:pPr>
      <w:r w:rsidRPr="00963D64">
        <w:rPr>
          <w:rFonts w:ascii="Times New Roman" w:hAnsi="Times New Roman" w:cs="Times New Roman"/>
          <w:b/>
          <w:bCs/>
          <w:color w:val="000000"/>
          <w:sz w:val="28"/>
          <w:szCs w:val="28"/>
        </w:rPr>
        <w:t>8553 North Beach Street PMB 104</w:t>
      </w:r>
    </w:p>
    <w:p w:rsidR="00963D64" w:rsidRPr="00963D64" w:rsidRDefault="00963D64" w:rsidP="00963D64">
      <w:pPr>
        <w:spacing w:after="200"/>
        <w:jc w:val="center"/>
        <w:rPr>
          <w:rFonts w:ascii="Times" w:hAnsi="Times" w:cs="Times New Roman"/>
          <w:sz w:val="20"/>
          <w:szCs w:val="20"/>
        </w:rPr>
      </w:pPr>
      <w:r w:rsidRPr="00963D64">
        <w:rPr>
          <w:rFonts w:ascii="Times New Roman" w:hAnsi="Times New Roman" w:cs="Times New Roman"/>
          <w:b/>
          <w:bCs/>
          <w:color w:val="000000"/>
          <w:sz w:val="28"/>
          <w:szCs w:val="28"/>
        </w:rPr>
        <w:t xml:space="preserve">Fort Worth, </w:t>
      </w:r>
      <w:proofErr w:type="gramStart"/>
      <w:r w:rsidRPr="00963D64">
        <w:rPr>
          <w:rFonts w:ascii="Times New Roman" w:hAnsi="Times New Roman" w:cs="Times New Roman"/>
          <w:b/>
          <w:bCs/>
          <w:color w:val="000000"/>
          <w:sz w:val="28"/>
          <w:szCs w:val="28"/>
        </w:rPr>
        <w:t>Texas  76244</w:t>
      </w:r>
      <w:proofErr w:type="gramEnd"/>
      <w:r w:rsidRPr="00963D64">
        <w:rPr>
          <w:rFonts w:ascii="Times New Roman" w:hAnsi="Times New Roman" w:cs="Times New Roman"/>
          <w:b/>
          <w:bCs/>
          <w:color w:val="000000"/>
          <w:sz w:val="28"/>
          <w:szCs w:val="28"/>
        </w:rPr>
        <w:t>-4919</w:t>
      </w:r>
    </w:p>
    <w:p w:rsidR="00963D64" w:rsidRPr="00963D64" w:rsidRDefault="00963D64" w:rsidP="00963D64">
      <w:pPr>
        <w:spacing w:after="200"/>
        <w:jc w:val="center"/>
        <w:rPr>
          <w:rFonts w:ascii="Times" w:hAnsi="Times" w:cs="Times New Roman"/>
          <w:sz w:val="20"/>
          <w:szCs w:val="20"/>
        </w:rPr>
      </w:pPr>
      <w:r w:rsidRPr="00963D64">
        <w:rPr>
          <w:rFonts w:ascii="Times New Roman" w:hAnsi="Times New Roman" w:cs="Times New Roman"/>
          <w:b/>
          <w:bCs/>
          <w:color w:val="000000"/>
          <w:sz w:val="28"/>
          <w:szCs w:val="28"/>
        </w:rPr>
        <w:t xml:space="preserve">214-995-6566 - mobile </w:t>
      </w:r>
      <w:r w:rsidRPr="00963D64">
        <w:rPr>
          <w:rFonts w:ascii="Times New Roman" w:hAnsi="Times New Roman" w:cs="Times New Roman"/>
          <w:b/>
          <w:bCs/>
          <w:color w:val="000000"/>
          <w:sz w:val="28"/>
          <w:szCs w:val="28"/>
        </w:rPr>
        <w:br/>
        <w:t>866-950-5858</w:t>
      </w:r>
    </w:p>
    <w:p w:rsidR="00963D64" w:rsidRPr="00963D64" w:rsidRDefault="00963D64" w:rsidP="00963D64">
      <w:pPr>
        <w:spacing w:after="200"/>
        <w:jc w:val="center"/>
        <w:rPr>
          <w:rFonts w:ascii="Times" w:hAnsi="Times" w:cs="Times New Roman"/>
          <w:sz w:val="20"/>
          <w:szCs w:val="20"/>
        </w:rPr>
      </w:pPr>
      <w:r w:rsidRPr="00963D64">
        <w:rPr>
          <w:rFonts w:ascii="Times New Roman" w:hAnsi="Times New Roman" w:cs="Times New Roman"/>
          <w:b/>
          <w:bCs/>
          <w:color w:val="000000"/>
          <w:sz w:val="28"/>
          <w:szCs w:val="28"/>
        </w:rPr>
        <w:t xml:space="preserve">E-mail: </w:t>
      </w:r>
      <w:r w:rsidRPr="00963D64">
        <w:rPr>
          <w:rFonts w:ascii="Times New Roman" w:hAnsi="Times New Roman" w:cs="Times New Roman"/>
          <w:b/>
          <w:bCs/>
          <w:color w:val="000000"/>
          <w:sz w:val="28"/>
          <w:szCs w:val="28"/>
          <w:u w:val="single"/>
        </w:rPr>
        <w:t>Moselyjustice1@aol.com</w:t>
      </w:r>
    </w:p>
    <w:p w:rsidR="00963D64" w:rsidRPr="00963D64" w:rsidRDefault="00963D64" w:rsidP="00963D64">
      <w:pPr>
        <w:spacing w:after="200"/>
        <w:jc w:val="center"/>
        <w:rPr>
          <w:rFonts w:ascii="Times" w:hAnsi="Times" w:cs="Times New Roman"/>
          <w:sz w:val="20"/>
          <w:szCs w:val="20"/>
        </w:rPr>
      </w:pPr>
      <w:r w:rsidRPr="00963D64">
        <w:rPr>
          <w:rFonts w:ascii="Times New Roman" w:hAnsi="Times New Roman" w:cs="Times New Roman"/>
          <w:b/>
          <w:bCs/>
          <w:color w:val="000000"/>
          <w:sz w:val="28"/>
          <w:szCs w:val="28"/>
        </w:rPr>
        <w:t xml:space="preserve">URL: </w:t>
      </w:r>
      <w:hyperlink r:id="rId5" w:history="1">
        <w:r w:rsidRPr="00963D64">
          <w:rPr>
            <w:rFonts w:ascii="Times New Roman" w:hAnsi="Times New Roman" w:cs="Times New Roman"/>
            <w:b/>
            <w:bCs/>
            <w:color w:val="0000FF"/>
            <w:sz w:val="28"/>
            <w:szCs w:val="28"/>
            <w:u w:val="single"/>
          </w:rPr>
          <w:t>www.justiceministriesintl.com</w:t>
        </w:r>
        <w:r w:rsidRPr="00963D64">
          <w:rPr>
            <w:rFonts w:ascii="Times New Roman" w:hAnsi="Times New Roman" w:cs="Times New Roman"/>
            <w:b/>
            <w:bCs/>
            <w:color w:val="000000"/>
            <w:sz w:val="28"/>
            <w:szCs w:val="28"/>
            <w:u w:val="single"/>
          </w:rPr>
          <w:br/>
        </w:r>
      </w:hyperlink>
      <w:hyperlink r:id="rId6" w:history="1">
        <w:r w:rsidRPr="00963D64">
          <w:rPr>
            <w:rFonts w:ascii="Times New Roman" w:hAnsi="Times New Roman" w:cs="Times New Roman"/>
            <w:b/>
            <w:bCs/>
            <w:color w:val="1155CC"/>
            <w:sz w:val="28"/>
            <w:szCs w:val="28"/>
            <w:u w:val="single"/>
          </w:rPr>
          <w:t>www.lawsoflifecourttv.com</w:t>
        </w:r>
      </w:hyperlink>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New Roman" w:hAnsi="Times New Roman" w:cs="Times New Roman"/>
          <w:b/>
          <w:bCs/>
          <w:color w:val="000000"/>
          <w:u w:val="single"/>
        </w:rPr>
        <w:t>EXPERIENCE</w:t>
      </w:r>
    </w:p>
    <w:p w:rsidR="00963D64" w:rsidRPr="00963D64" w:rsidRDefault="00963D64" w:rsidP="00963D64">
      <w:pPr>
        <w:spacing w:after="200"/>
        <w:rPr>
          <w:rFonts w:ascii="Times" w:hAnsi="Times" w:cs="Times New Roman"/>
          <w:sz w:val="20"/>
          <w:szCs w:val="20"/>
        </w:rPr>
      </w:pPr>
      <w:r w:rsidRPr="00963D64">
        <w:rPr>
          <w:rFonts w:ascii="Times New Roman" w:hAnsi="Times New Roman" w:cs="Times New Roman"/>
          <w:b/>
          <w:bCs/>
          <w:color w:val="000000"/>
          <w:u w:val="single"/>
        </w:rPr>
        <w:t>President &amp; Founder of Justice Affiliates – Cleveland, Ohio</w:t>
      </w:r>
    </w:p>
    <w:p w:rsidR="00963D64" w:rsidRPr="00963D64" w:rsidRDefault="00963D64" w:rsidP="00963D64">
      <w:pPr>
        <w:spacing w:after="200"/>
        <w:rPr>
          <w:rFonts w:ascii="Times" w:hAnsi="Times" w:cs="Times New Roman"/>
          <w:sz w:val="20"/>
          <w:szCs w:val="20"/>
        </w:rPr>
      </w:pPr>
      <w:r w:rsidRPr="00963D64">
        <w:rPr>
          <w:rFonts w:ascii="Times New Roman" w:hAnsi="Times New Roman" w:cs="Times New Roman"/>
          <w:color w:val="000000"/>
        </w:rPr>
        <w:t>Facilitates all activities of the entities comprising Justice Affiliates including but not limited to Justice Associates which provides speeches and consulting regarding the criminal justice system; Justice Project, a not-for-profit corporation which provides assistance to men and women recently released from incarceration and counseling to their family members; and Justice Ministries which conducts teaching seminars and provides resource material</w:t>
      </w:r>
    </w:p>
    <w:p w:rsidR="00963D64" w:rsidRPr="00963D64" w:rsidRDefault="00963D64" w:rsidP="00963D64">
      <w:pPr>
        <w:spacing w:after="200"/>
        <w:rPr>
          <w:rFonts w:ascii="Times" w:hAnsi="Times" w:cs="Times New Roman"/>
          <w:sz w:val="20"/>
          <w:szCs w:val="20"/>
        </w:rPr>
      </w:pPr>
      <w:r w:rsidRPr="00963D64">
        <w:rPr>
          <w:rFonts w:ascii="Times New Roman" w:hAnsi="Times New Roman" w:cs="Times New Roman"/>
          <w:b/>
          <w:bCs/>
          <w:color w:val="000000"/>
          <w:u w:val="single"/>
        </w:rPr>
        <w:t>Special Consultant (Ohio Charter Schools)</w:t>
      </w:r>
    </w:p>
    <w:p w:rsidR="00963D64" w:rsidRPr="00963D64" w:rsidRDefault="00963D64" w:rsidP="00963D64">
      <w:pPr>
        <w:spacing w:after="200"/>
        <w:rPr>
          <w:rFonts w:ascii="Times" w:hAnsi="Times" w:cs="Times New Roman"/>
          <w:sz w:val="20"/>
          <w:szCs w:val="20"/>
        </w:rPr>
      </w:pPr>
      <w:r w:rsidRPr="00963D64">
        <w:rPr>
          <w:rFonts w:ascii="Times New Roman" w:hAnsi="Times New Roman" w:cs="Times New Roman"/>
          <w:color w:val="000000"/>
        </w:rPr>
        <w:t>Assisted in the organization and development of two Ohio Charter Schools.  </w:t>
      </w:r>
      <w:proofErr w:type="gramStart"/>
      <w:r w:rsidRPr="00963D64">
        <w:rPr>
          <w:rFonts w:ascii="Times New Roman" w:hAnsi="Times New Roman" w:cs="Times New Roman"/>
          <w:color w:val="000000"/>
        </w:rPr>
        <w:t>Instrumental in drafting all pertinent documents for incorporation, 501C3 status and certification.</w:t>
      </w:r>
      <w:proofErr w:type="gramEnd"/>
    </w:p>
    <w:p w:rsidR="00963D64" w:rsidRPr="00963D64" w:rsidRDefault="00963D64" w:rsidP="00963D64">
      <w:pPr>
        <w:spacing w:after="200"/>
        <w:rPr>
          <w:rFonts w:ascii="Times" w:hAnsi="Times" w:cs="Times New Roman"/>
          <w:sz w:val="20"/>
          <w:szCs w:val="20"/>
        </w:rPr>
      </w:pPr>
      <w:r w:rsidRPr="00963D64">
        <w:rPr>
          <w:rFonts w:ascii="Times New Roman" w:hAnsi="Times New Roman" w:cs="Times New Roman"/>
          <w:b/>
          <w:bCs/>
          <w:color w:val="000000"/>
          <w:u w:val="single"/>
        </w:rPr>
        <w:t>Trial and Administrative Judge – State of Ohio</w:t>
      </w:r>
    </w:p>
    <w:p w:rsidR="00963D64" w:rsidRPr="00963D64" w:rsidRDefault="00963D64" w:rsidP="00963D64">
      <w:pPr>
        <w:spacing w:after="200"/>
        <w:rPr>
          <w:rFonts w:ascii="Times" w:hAnsi="Times" w:cs="Times New Roman"/>
          <w:sz w:val="20"/>
          <w:szCs w:val="20"/>
        </w:rPr>
      </w:pPr>
      <w:r w:rsidRPr="00963D64">
        <w:rPr>
          <w:rFonts w:ascii="Times New Roman" w:hAnsi="Times New Roman" w:cs="Times New Roman"/>
          <w:b/>
          <w:bCs/>
          <w:color w:val="000000"/>
          <w:u w:val="single"/>
        </w:rPr>
        <w:t>Administrative Judge</w:t>
      </w:r>
    </w:p>
    <w:p w:rsidR="00963D64" w:rsidRPr="00963D64" w:rsidRDefault="00963D64" w:rsidP="00963D64">
      <w:pPr>
        <w:spacing w:after="200"/>
        <w:rPr>
          <w:rFonts w:ascii="Times" w:hAnsi="Times" w:cs="Times New Roman"/>
          <w:sz w:val="20"/>
          <w:szCs w:val="20"/>
        </w:rPr>
      </w:pPr>
      <w:r w:rsidRPr="00963D64">
        <w:rPr>
          <w:rFonts w:ascii="Times New Roman" w:hAnsi="Times New Roman" w:cs="Times New Roman"/>
          <w:color w:val="000000"/>
        </w:rPr>
        <w:t>Responsible for all court administrative matters including but not limited to budgets, staffing, personnel policies, administrative reports to the State Supreme Court, etc.</w:t>
      </w:r>
    </w:p>
    <w:p w:rsidR="00963D64" w:rsidRPr="00963D64" w:rsidRDefault="00963D64" w:rsidP="00963D64">
      <w:pPr>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rPr>
          <w:rFonts w:ascii="Times" w:hAnsi="Times" w:cs="Times New Roman"/>
          <w:sz w:val="20"/>
          <w:szCs w:val="20"/>
        </w:rPr>
      </w:pPr>
      <w:r w:rsidRPr="00963D64">
        <w:rPr>
          <w:rFonts w:ascii="Times New Roman" w:hAnsi="Times New Roman" w:cs="Times New Roman"/>
          <w:color w:val="000000"/>
        </w:rPr>
        <w:t>Pg. 2</w:t>
      </w:r>
    </w:p>
    <w:p w:rsidR="00963D64" w:rsidRPr="00963D64" w:rsidRDefault="00963D64" w:rsidP="00963D64">
      <w:pPr>
        <w:rPr>
          <w:rFonts w:ascii="Times" w:hAnsi="Times" w:cs="Times New Roman"/>
          <w:sz w:val="20"/>
          <w:szCs w:val="20"/>
        </w:rPr>
      </w:pPr>
      <w:r w:rsidRPr="00963D64">
        <w:rPr>
          <w:rFonts w:ascii="Times New Roman" w:hAnsi="Times New Roman" w:cs="Times New Roman"/>
          <w:color w:val="000000"/>
        </w:rPr>
        <w:t xml:space="preserve">Fred M. </w:t>
      </w:r>
      <w:proofErr w:type="spellStart"/>
      <w:r w:rsidRPr="00963D64">
        <w:rPr>
          <w:rFonts w:ascii="Times New Roman" w:hAnsi="Times New Roman" w:cs="Times New Roman"/>
          <w:color w:val="000000"/>
        </w:rPr>
        <w:t>Mosely</w:t>
      </w:r>
      <w:proofErr w:type="spellEnd"/>
    </w:p>
    <w:p w:rsidR="00963D64" w:rsidRPr="00963D64" w:rsidRDefault="00963D64" w:rsidP="00963D64">
      <w:pPr>
        <w:spacing w:before="24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b/>
          <w:bCs/>
          <w:color w:val="000000"/>
          <w:u w:val="single"/>
        </w:rPr>
        <w:t>Trial Judge</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lastRenderedPageBreak/>
        <w:t xml:space="preserve">Presided over all court litigation including but not limited to civil lawsuits, city taxes, evictions, small claims, housing violations, misdemeanors, felony </w:t>
      </w:r>
      <w:proofErr w:type="spellStart"/>
      <w:r w:rsidRPr="00963D64">
        <w:rPr>
          <w:rFonts w:ascii="Times New Roman" w:hAnsi="Times New Roman" w:cs="Times New Roman"/>
          <w:color w:val="000000"/>
        </w:rPr>
        <w:t>bindovers</w:t>
      </w:r>
      <w:proofErr w:type="spellEnd"/>
      <w:r w:rsidRPr="00963D64">
        <w:rPr>
          <w:rFonts w:ascii="Times New Roman" w:hAnsi="Times New Roman" w:cs="Times New Roman"/>
          <w:color w:val="000000"/>
        </w:rPr>
        <w:t>, and bond settings.</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b/>
          <w:bCs/>
          <w:color w:val="000000"/>
          <w:u w:val="single"/>
        </w:rPr>
        <w:t>Trial Attorney United States Justice Department Antitrust Division</w:t>
      </w:r>
    </w:p>
    <w:p w:rsidR="00963D64" w:rsidRPr="00963D64" w:rsidRDefault="00963D64" w:rsidP="00963D64">
      <w:pPr>
        <w:spacing w:before="240"/>
        <w:rPr>
          <w:rFonts w:ascii="Times" w:hAnsi="Times" w:cs="Times New Roman"/>
          <w:sz w:val="20"/>
          <w:szCs w:val="20"/>
        </w:rPr>
      </w:pPr>
      <w:proofErr w:type="gramStart"/>
      <w:r w:rsidRPr="00963D64">
        <w:rPr>
          <w:rFonts w:ascii="Times New Roman" w:hAnsi="Times New Roman" w:cs="Times New Roman"/>
          <w:color w:val="000000"/>
        </w:rPr>
        <w:t>Responsible for investigating and prosecuting major corporations throughout the U.S. for antitrust violations.</w:t>
      </w:r>
      <w:proofErr w:type="gramEnd"/>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b/>
          <w:bCs/>
          <w:color w:val="000000"/>
          <w:u w:val="single"/>
        </w:rPr>
        <w:t>Private Practice of Law</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Specialized in litigation (criminal and civil).  Also represented small corporations, other business entities and acquired experience in real estate and title.</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b/>
          <w:bCs/>
          <w:color w:val="000000"/>
          <w:u w:val="single"/>
        </w:rPr>
        <w:t>Special Assistant to the Ohio Attorney General</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Received special case assignments from the Ohio Attorney General to investigate and prosecute business entities.</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b/>
          <w:bCs/>
          <w:color w:val="000000"/>
          <w:u w:val="single"/>
        </w:rPr>
        <w:t>Assistant County Prosecutor</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Represented Cuyahoga County, State of Ohio in over 100 jury trials involving offenses ranging from aggravated murder, burglary, robbery, rape, assault, theft and business crimes.  Also handled hundreds of pre-trials involving such offenses.</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b/>
          <w:bCs/>
          <w:color w:val="000000"/>
          <w:u w:val="single"/>
        </w:rPr>
        <w:t>EDUCATION</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Public Schools Birmingham, AL</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Associate in Arts Degree, Daniel Payne College, Birmingham, AL</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Bachelor of Arts Degree, Wilberforce University, Wilberforce, OH</w:t>
      </w:r>
    </w:p>
    <w:p w:rsidR="00963D64" w:rsidRPr="00963D64" w:rsidRDefault="00963D64" w:rsidP="00963D64">
      <w:pPr>
        <w:spacing w:before="240"/>
        <w:rPr>
          <w:rFonts w:ascii="Times" w:hAnsi="Times" w:cs="Times New Roman"/>
          <w:sz w:val="20"/>
          <w:szCs w:val="20"/>
        </w:rPr>
      </w:pPr>
      <w:proofErr w:type="spellStart"/>
      <w:r w:rsidRPr="00963D64">
        <w:rPr>
          <w:rFonts w:ascii="Times New Roman" w:hAnsi="Times New Roman" w:cs="Times New Roman"/>
          <w:color w:val="000000"/>
        </w:rPr>
        <w:t>Juris</w:t>
      </w:r>
      <w:proofErr w:type="spellEnd"/>
      <w:r w:rsidRPr="00963D64">
        <w:rPr>
          <w:rFonts w:ascii="Times New Roman" w:hAnsi="Times New Roman" w:cs="Times New Roman"/>
          <w:color w:val="000000"/>
        </w:rPr>
        <w:t xml:space="preserve"> Doctor Degree, Cleveland Marshall College of Law, Cleveland, OH</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Master of Laws Degree, Cleveland Marshall College of Law, Cleveland, OH</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Certified Christian Counselor, Cleveland, OH</w:t>
      </w:r>
    </w:p>
    <w:p w:rsidR="00963D64" w:rsidRPr="00963D64" w:rsidRDefault="00963D64" w:rsidP="00963D64">
      <w:pPr>
        <w:spacing w:before="24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rPr>
          <w:rFonts w:ascii="Times" w:hAnsi="Times" w:cs="Times New Roman"/>
          <w:sz w:val="20"/>
          <w:szCs w:val="20"/>
        </w:rPr>
      </w:pPr>
      <w:r w:rsidRPr="00963D64">
        <w:rPr>
          <w:rFonts w:ascii="Times New Roman" w:hAnsi="Times New Roman" w:cs="Times New Roman"/>
          <w:color w:val="000000"/>
        </w:rPr>
        <w:t>Pg. 3</w:t>
      </w:r>
    </w:p>
    <w:p w:rsidR="00963D64" w:rsidRPr="00963D64" w:rsidRDefault="00963D64" w:rsidP="00963D64">
      <w:pPr>
        <w:rPr>
          <w:rFonts w:ascii="Times" w:hAnsi="Times" w:cs="Times New Roman"/>
          <w:sz w:val="20"/>
          <w:szCs w:val="20"/>
        </w:rPr>
      </w:pPr>
      <w:r w:rsidRPr="00963D64">
        <w:rPr>
          <w:rFonts w:ascii="Times New Roman" w:hAnsi="Times New Roman" w:cs="Times New Roman"/>
          <w:color w:val="000000"/>
        </w:rPr>
        <w:t xml:space="preserve">Fred M. </w:t>
      </w:r>
      <w:proofErr w:type="spellStart"/>
      <w:r w:rsidRPr="00963D64">
        <w:rPr>
          <w:rFonts w:ascii="Times New Roman" w:hAnsi="Times New Roman" w:cs="Times New Roman"/>
          <w:color w:val="000000"/>
        </w:rPr>
        <w:t>Mosely</w:t>
      </w:r>
      <w:proofErr w:type="spellEnd"/>
    </w:p>
    <w:p w:rsidR="00963D64" w:rsidRPr="00963D64" w:rsidRDefault="00963D64" w:rsidP="00963D64">
      <w:pPr>
        <w:spacing w:before="24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b/>
          <w:bCs/>
          <w:color w:val="000000"/>
          <w:u w:val="single"/>
        </w:rPr>
        <w:t>CURRENT ACTIVITIES</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Ordained Minister, Justice Ministries International - Cleveland, Ohio/Dallas, Texas</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Executive Producer &amp; Presiding Judge – Laws of Life Court TV</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Executive Producer &amp; Co Host – Laws of Life Forum (online radio)</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Certified Ministry Volunteer – Texas Department of Corrections</w:t>
      </w:r>
    </w:p>
    <w:p w:rsid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Certified Ministry Volunteer – Dallas Life Foundation</w:t>
      </w:r>
    </w:p>
    <w:p w:rsidR="00963D64" w:rsidRPr="00963D64" w:rsidRDefault="00963D64" w:rsidP="00963D64">
      <w:pPr>
        <w:spacing w:before="240"/>
        <w:rPr>
          <w:rFonts w:ascii="Times" w:hAnsi="Times" w:cs="Times New Roman"/>
          <w:sz w:val="20"/>
          <w:szCs w:val="20"/>
        </w:rPr>
      </w:pPr>
      <w:r w:rsidRPr="00963D64">
        <w:rPr>
          <w:rFonts w:ascii="Times New Roman" w:hAnsi="Times New Roman" w:cs="Times New Roman"/>
          <w:color w:val="000000"/>
        </w:rPr>
        <w:t xml:space="preserve">Board Member – Federal CURE (Citizens United for the Rehabilitation of </w:t>
      </w:r>
      <w:proofErr w:type="spellStart"/>
      <w:r w:rsidRPr="00963D64">
        <w:rPr>
          <w:rFonts w:ascii="Times New Roman" w:hAnsi="Times New Roman" w:cs="Times New Roman"/>
          <w:color w:val="000000"/>
        </w:rPr>
        <w:t>Errants</w:t>
      </w:r>
      <w:proofErr w:type="spellEnd"/>
      <w:r w:rsidRPr="00963D64">
        <w:rPr>
          <w:rFonts w:ascii="Times New Roman" w:hAnsi="Times New Roman" w:cs="Times New Roman"/>
          <w:color w:val="000000"/>
        </w:rPr>
        <w:t>)</w:t>
      </w:r>
    </w:p>
    <w:p w:rsidR="00963D64" w:rsidRPr="00963D64" w:rsidRDefault="00963D64" w:rsidP="00963D64">
      <w:pPr>
        <w:spacing w:after="200"/>
        <w:rPr>
          <w:rFonts w:ascii="Times" w:hAnsi="Times" w:cs="Times New Roman"/>
          <w:sz w:val="20"/>
          <w:szCs w:val="20"/>
        </w:rPr>
      </w:pPr>
      <w:bookmarkStart w:id="0" w:name="_GoBack"/>
      <w:bookmarkEnd w:id="0"/>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jc w:val="center"/>
        <w:rPr>
          <w:rFonts w:ascii="Times" w:hAnsi="Times" w:cs="Times New Roman"/>
          <w:sz w:val="20"/>
          <w:szCs w:val="20"/>
        </w:rPr>
      </w:pPr>
      <w:r w:rsidRPr="00963D64">
        <w:rPr>
          <w:rFonts w:ascii="Times New Roman" w:hAnsi="Times New Roman" w:cs="Times New Roman"/>
          <w:b/>
          <w:bCs/>
          <w:color w:val="000000"/>
          <w:sz w:val="28"/>
          <w:szCs w:val="28"/>
        </w:rPr>
        <w:t>ADDENDUM</w:t>
      </w:r>
    </w:p>
    <w:p w:rsidR="00963D64" w:rsidRPr="00963D64" w:rsidRDefault="00963D64" w:rsidP="00963D64">
      <w:pPr>
        <w:spacing w:before="100" w:after="100"/>
        <w:jc w:val="center"/>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before="100" w:after="100"/>
        <w:jc w:val="center"/>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spacing w:after="200"/>
        <w:rPr>
          <w:rFonts w:ascii="Times" w:hAnsi="Times" w:cs="Times New Roman"/>
          <w:sz w:val="20"/>
          <w:szCs w:val="20"/>
        </w:rPr>
      </w:pPr>
      <w:r w:rsidRPr="00963D64">
        <w:rPr>
          <w:rFonts w:ascii="Times New Roman" w:hAnsi="Times New Roman" w:cs="Times New Roman"/>
          <w:color w:val="000000"/>
          <w:sz w:val="22"/>
          <w:szCs w:val="22"/>
        </w:rPr>
        <w:t>In 1985, while serving as a Municipal Court Judge the subject individual was convicted of receiving kickbacks from private contractors. He served seven years and four months in federal and state penal institutions.  Since his release in 1993, he has been actively involved in prison ministry and advocacy, has served on the Board of the American Correctional Association (ACA), testified before a congressional sub-committee and involved in the previously listed current activities.</w:t>
      </w:r>
      <w:r w:rsidRPr="00963D64">
        <w:rPr>
          <w:rFonts w:ascii="Times New Roman" w:hAnsi="Times New Roman" w:cs="Times New Roman"/>
          <w:color w:val="000000"/>
          <w:sz w:val="20"/>
          <w:szCs w:val="20"/>
        </w:rPr>
        <w:t xml:space="preserve">  He </w:t>
      </w:r>
      <w:r w:rsidRPr="00963D64">
        <w:rPr>
          <w:rFonts w:ascii="Times New Roman" w:hAnsi="Times New Roman" w:cs="Times New Roman"/>
          <w:color w:val="000000"/>
          <w:sz w:val="22"/>
          <w:szCs w:val="22"/>
        </w:rPr>
        <w:t>has sat on every strategic seat in the courtroom and has experience on all levels in the American Justice System.</w:t>
      </w:r>
    </w:p>
    <w:p w:rsidR="00963D64" w:rsidRPr="00963D64" w:rsidRDefault="00963D64" w:rsidP="00963D64">
      <w:pPr>
        <w:spacing w:before="100" w:after="100"/>
        <w:rPr>
          <w:rFonts w:ascii="Times" w:hAnsi="Times" w:cs="Times New Roman"/>
          <w:sz w:val="20"/>
          <w:szCs w:val="20"/>
        </w:rPr>
      </w:pPr>
      <w:r w:rsidRPr="00963D64">
        <w:rPr>
          <w:rFonts w:ascii="Times" w:hAnsi="Times" w:cs="Times New Roman"/>
          <w:sz w:val="20"/>
          <w:szCs w:val="20"/>
        </w:rPr>
        <w:t> </w:t>
      </w:r>
    </w:p>
    <w:p w:rsidR="00963D64" w:rsidRPr="00963D64" w:rsidRDefault="00963D64" w:rsidP="00963D64">
      <w:pPr>
        <w:rPr>
          <w:rFonts w:ascii="Times" w:eastAsia="Times New Roman" w:hAnsi="Times" w:cs="Times New Roman"/>
          <w:sz w:val="20"/>
          <w:szCs w:val="20"/>
        </w:rPr>
      </w:pPr>
    </w:p>
    <w:p w:rsidR="00BF1E82" w:rsidRDefault="00BF1E82"/>
    <w:sectPr w:rsidR="00BF1E82" w:rsidSect="00BF1E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64"/>
    <w:rsid w:val="00963D64"/>
    <w:rsid w:val="00BF1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2917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D6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63D6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D6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63D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138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usticeministriesintl.com" TargetMode="External"/><Relationship Id="rId6" Type="http://schemas.openxmlformats.org/officeDocument/2006/relationships/hyperlink" Target="http://www.lawsoflifecourttv.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3210</Characters>
  <Application>Microsoft Macintosh Word</Application>
  <DocSecurity>0</DocSecurity>
  <Lines>26</Lines>
  <Paragraphs>7</Paragraphs>
  <ScaleCrop>false</ScaleCrop>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 Mile Radius</dc:creator>
  <cp:keywords/>
  <dc:description/>
  <cp:lastModifiedBy>33 Mile Radius</cp:lastModifiedBy>
  <cp:revision>1</cp:revision>
  <dcterms:created xsi:type="dcterms:W3CDTF">2017-06-03T18:52:00Z</dcterms:created>
  <dcterms:modified xsi:type="dcterms:W3CDTF">2017-06-03T18:53:00Z</dcterms:modified>
</cp:coreProperties>
</file>